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42"/>
        </w:tabs>
        <w:spacing w:after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Договор № ___ от _______________ 202_ г.</w:t>
      </w:r>
    </w:p>
    <w:p w:rsidR="00000000" w:rsidDel="00000000" w:rsidP="00000000" w:rsidRDefault="00000000" w:rsidRPr="00000000" w14:paraId="0000000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сотрудничестве между ГАОУ «Полилингвальный образовательный комплекс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«Адымнар-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Татарстанским республиканским молодежным общественным фондом «Сэлэт»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Государственным бюджетным учреждением Молодежный центр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Министерства по делам молодежи Республики Татарстан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ГАОУ «Полилингвальный образовательный комплекс «Адымнар-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в лице директора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действующего на основе Устава, с одной стороны,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Татарстанский республиканский молодежный общественный фонд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Сэлэт»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(далее – ТРМОФ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«Сэлэт»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лице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генерального директора Насибуллиной Элины Радиковны, действующей на основании Устава и директора Государственного бюджетного учреждения Молодежный центр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Министерства по делам молодежи Республики Татарстан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(далее - ГБУ МЦ «Сэлэт») в лице Габдрахмановой Айгуль Тагировны, действующей на основании Устава и лицензии от «6» апреля 2021 г. №10638, с другой стороны, в дальнейшем совместно именуемые «Стороны», заключили настоящий договор о сотрудничестве (далее – Договор) о нижеследующем.  </w:t>
      </w:r>
    </w:p>
    <w:p w:rsidR="00000000" w:rsidDel="00000000" w:rsidP="00000000" w:rsidRDefault="00000000" w:rsidRPr="00000000" w14:paraId="00000007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Предметом настоящего Договора является организация сотрудничества с целью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объединения усилий ГАОУ Полилингвальный комплекс  «Адымнар - путь к знанию и согласию» (далее ГАОУ «Адымнар») и Сообщества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Сэлэт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(далее Сообщество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Сэлэт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») для создания образовательного пространства, обеспечивающего гармоничное развитие личности учащегося, способного свободно общаться в татарском этнокультурном пространстве 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получать образование на татарском, русском и английском языках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дальнейшей профессиональной деятельности в любой научно-практической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Стороны осуществляют сотрудничество в соответствии с Конституцией Российской Федерации, федеральными законами и иными нормативными правовыми актами Российской Федерации, Конституцией Республики Татарстан, законами Республики Татарстан и иными нормативными правовыми актами Республики Татарстан. </w:t>
      </w:r>
    </w:p>
    <w:p w:rsidR="00000000" w:rsidDel="00000000" w:rsidP="00000000" w:rsidRDefault="00000000" w:rsidRPr="00000000" w14:paraId="0000000B">
      <w:pPr>
        <w:tabs>
          <w:tab w:val="left" w:pos="142"/>
        </w:tabs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ПРИНЦИПЫ СОТРУДНИЧЕСТВА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  <w:tab w:val="left" w:pos="1276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Стороны строят свои взаимоотношения на основе следующих принципов: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276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открытости, равноправия и взаимовыгодного некоммерческого партнерства;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276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информационной, методической, ресурсной поддержки и взаимной поддержки в ходе реализации мероприятий и совместных проектов на территории присутствия Сторон;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276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обеспечения доступа к разработкам, технологиям и содержанию, создаваемым в ходе реализации совместных мероприятий, проектов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276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Стороны заблаговременно информируют друг друга о решениях, принятие которых затрагивает интересы Сторон, а также воздерживаются от действий, которые могут нанести экономический, репутационный или иной ущерб одной из Сторон, посредством рассылки информационных писем и взаимодействия с контактным лицом от организации, не позднее чем через неделю после получения информации.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НАПРАВЛЕНИЯ СОТРУДНИЧЕСТВА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51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Открытие класса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-ов)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ГАОУ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«Полилингвальный образовательный комплекс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Адымнар-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(Приложение 1: Положение о классе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51"/>
          <w:tab w:val="left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Создание клуба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отдельное соглашение по созданию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луба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«С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 – Адымнар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560"/>
          <w:tab w:val="left" w:pos="1985"/>
          <w:tab w:val="left" w:pos="241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ДЕЙСТВИЯ И ОБЯЗАТЕЛЬСТВА СТОРОН ПО РЕАЛИЗАЦИИ НАПРАВЛЕНИЙ СОТРУДНИЧЕСТВА</w:t>
      </w:r>
    </w:p>
    <w:p w:rsidR="00000000" w:rsidDel="00000000" w:rsidP="00000000" w:rsidRDefault="00000000" w:rsidRPr="00000000" w14:paraId="0000001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направлений сотрудничества настоящего Договора, Стороны осуществляют следующее: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Совместно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Формируют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 (-ы)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 учебно-воспитательный персонал для класса(-ов)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 содействуют деятельности клуба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Сэлэт-Адымнар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Проводят иные мероприятия в соответствии с целями настоящего Договора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еобходимости заключая дополнительные договора.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ведения совместной деятельности стороны взаимно используют имущество, в том числе территорию друг друга. Использование имущества, в том числе территорий осуществляется с соблюдением требований и процедур, установленных законодательством Российской Федерации.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Стороны, используя помещения, оборудование, иное имущество, обеспечивают сохранность имущества с учетом естественного износа, а также гарантируют целевое использование имущества.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Информационное взаимодействие сторон включает в себя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размещение логотипов, фирменных наименований, информационных плакатов, баннеров, фото-видео контента в помещениях, и на сайтах Сторон и на иных средствах размещен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ия информации в сети Интернет,  содержащих информацию о направлениях деятельности Сторон, участие в теле-радио эфирах, онлайн трансляциях, предоставление комментариев пресс-служб либо иных ответственных лиц по проведенным совместным мероприятиям в средствах массовой информации, иные формы сотрудничества и информационного обмена, направленные на распространение информации о деятельности Сторон. Вся информация, представляемая вовне, предварительно согласовывается сторонами.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152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152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276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АОУ «Полилингвальный образовательный комплекс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Адымнар-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»: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Положением «О критериях формирования класса «Сэлэт-Адымнар»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класс(-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ГАОУ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Адымнар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 каждо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учебно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год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функционирующ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на основе Положения 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лассе Сэлэт.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Способствуют созданию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луба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ГАОУ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«Полилингвальный образовательный комплекс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Адымнар-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в соответствии 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Положением 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лубе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Закрепляет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куратор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Клуба и Класс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ставк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педагога дополнительного образования в ГАОУ «Адымнар-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Берет на себя покрытие расходов за изготовление печатной продукции (логотипов, фирменных наименований, информационных плакатов, баннеров, раздаточных материалов).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152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4.3. ГБУ МЦ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«Сэлэт»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4.3.1. Участву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 в открытии класс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ГАОУ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Адымнар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соответствии с ]Положением «О критериях формирования класса «Сэлэт-Адымнар»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4.3.2.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Куриру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 соответствии с Положением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 классе «Сэлэт» в ГАОУ «Полилингвальный комплекс «Адымнар - путь к знанию и согласию»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образовательную деятельность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класс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4.3.3. Участву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 в создании и открытии клуба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«Сэлэт-Адымнар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ГАОУ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«Полилингвальный образовательный комплекс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Адымнар-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» (на основании отдельного соглашения).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4.3.4. Участву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 в разработке плана деятельности клуба «Сэлэт-Адымнар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» и куриру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деятельность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луба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4.3.5. Участвует в формировании дорожной карты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отдельным мероприятиям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обеспечивает закрепление координаторов сотрудничества.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4.3.6. Предос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тавляет макеты печатной продукции в электронном виде.</w:t>
      </w:r>
    </w:p>
    <w:p w:rsidR="00000000" w:rsidDel="00000000" w:rsidP="00000000" w:rsidRDefault="00000000" w:rsidRPr="00000000" w14:paraId="0000002E">
      <w:p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ТРМОФ «Сэлэт»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4.4.1. Участвует в открытии классов «Сэлэт-Адымнар» в ГАОУ «Полилингвальный образовательный комплекс «Адымнар-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».</w:t>
      </w:r>
    </w:p>
    <w:p w:rsidR="00000000" w:rsidDel="00000000" w:rsidP="00000000" w:rsidRDefault="00000000" w:rsidRPr="00000000" w14:paraId="0000003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4.4.2. Участвует в создании и открытии клуба «Сэлэт-Адымнар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в ГАОУ «Полилингвальный образовательный комплекс «Адымнар-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(на основании отдельного соглашения).</w:t>
      </w:r>
    </w:p>
    <w:p w:rsidR="00000000" w:rsidDel="00000000" w:rsidP="00000000" w:rsidRDefault="00000000" w:rsidRPr="00000000" w14:paraId="000000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4.4.3. Участвует в разработке плана деятельности клуба «Сэлэт-Адымнар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и курирует деятельность Клуба.</w:t>
      </w:r>
    </w:p>
    <w:p w:rsidR="00000000" w:rsidDel="00000000" w:rsidP="00000000" w:rsidRDefault="00000000" w:rsidRPr="00000000" w14:paraId="0000003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4.4.4. Разрабатывает проект сопровождения деятельности классов «Сэлэт-Адымнар» для привлечения ресурсов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кадровых, финансовых и материально-технических) для реализации концепции классов «Сэлэт-Адымнар».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.322834645669332"/>
        </w:tabs>
        <w:spacing w:after="0" w:before="0" w:line="240" w:lineRule="auto"/>
        <w:ind w:left="0" w:right="0" w:firstLine="57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.322834645669332"/>
        </w:tabs>
        <w:spacing w:after="0" w:before="0" w:line="240" w:lineRule="auto"/>
        <w:ind w:left="0" w:right="0" w:firstLine="57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.322834645669332"/>
        </w:tabs>
        <w:spacing w:after="0" w:before="0" w:line="240" w:lineRule="auto"/>
        <w:ind w:left="0" w:right="0" w:firstLine="57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585" w:right="0" w:hanging="58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ПРОЧИЕ УСЛОВИЯ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На основе настоящего Договора Стороны выстраивают свое взаимодействие.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Для содействия в осуществлении положений настоящего Договора, а также контроля за ходом реализации протоколов (соглашений), заключенных (подписанных) Сторонами, могут проводиться двусторонние и многосторонние консультации, встречи, переговоры, заседания, совещания, семинары и иные мероприятия, а также образовываться совместные комиссии и рабочие группы.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Возможные расхождения в толковании и применении положений настоящего Договора, возникающие в ходе его реализации, подлежат разрешению путем консультаций.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 взаимному согласию Сторон в настоящий Договор могут быть внесены изменения и дополнения. Изменения и дополнения оформляются в виде отдельных протоколов.</w:t>
      </w:r>
    </w:p>
    <w:p w:rsidR="00000000" w:rsidDel="00000000" w:rsidP="00000000" w:rsidRDefault="00000000" w:rsidRPr="00000000" w14:paraId="0000003D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СРОК ДЕЙСТВИЯ ДОГОВОРА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right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right="0" w:firstLine="566.929133858267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Настоящий Договор вступает в силу с даты его подписания и действует бессрочно.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right="0" w:firstLine="566.929133858267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Договор может быть расторгнут в любое время в период его действия по взаимной договоренности Сторон, выраженной в письменной форме. Договор будет считаться расторгнутым по истечении одного месяца после письменного уведомления одной из Сторон о его прекращении другой Стороны.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right="0" w:firstLine="566.929133858267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Договор составлен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экземплярах, по одному для каждой Стороны, имеющих одинаковую юридическую силу.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142"/>
          <w:tab w:val="left" w:pos="1134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134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РЕКВИЗИТЫ И ПОДПИСИ СТОРОН</w:t>
      </w:r>
    </w:p>
    <w:p w:rsidR="00000000" w:rsidDel="00000000" w:rsidP="00000000" w:rsidRDefault="00000000" w:rsidRPr="00000000" w14:paraId="0000004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4.803149606301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58.2677165354335"/>
        <w:gridCol w:w="3458.2677165354335"/>
        <w:gridCol w:w="3458.2677165354335"/>
        <w:tblGridChange w:id="0">
          <w:tblGrid>
            <w:gridCol w:w="3458.2677165354335"/>
            <w:gridCol w:w="3458.2677165354335"/>
            <w:gridCol w:w="3458.26771653543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ГАОУ «Полилингвальный образовательный комплекс «Адымнар-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ГОРОД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47">
            <w:pPr>
              <w:tabs>
                <w:tab w:val="left" w:pos="14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422920, Республика Татарстан,</w:t>
            </w:r>
          </w:p>
          <w:p w:rsidR="00000000" w:rsidDel="00000000" w:rsidP="00000000" w:rsidRDefault="00000000" w:rsidRPr="00000000" w14:paraId="00000048">
            <w:pPr>
              <w:tabs>
                <w:tab w:val="left" w:pos="14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tabs>
                <w:tab w:val="left" w:pos="14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ИНН/ КПП</w:t>
            </w:r>
          </w:p>
          <w:p w:rsidR="00000000" w:rsidDel="00000000" w:rsidP="00000000" w:rsidRDefault="00000000" w:rsidRPr="00000000" w14:paraId="0000004A">
            <w:pPr>
              <w:tabs>
                <w:tab w:val="left" w:pos="14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Р/с</w:t>
            </w:r>
          </w:p>
          <w:p w:rsidR="00000000" w:rsidDel="00000000" w:rsidP="00000000" w:rsidRDefault="00000000" w:rsidRPr="00000000" w14:paraId="0000004B">
            <w:pPr>
              <w:tabs>
                <w:tab w:val="left" w:pos="14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04C">
            <w:pPr>
              <w:tabs>
                <w:tab w:val="left" w:pos="14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к/с</w:t>
            </w:r>
          </w:p>
          <w:p w:rsidR="00000000" w:rsidDel="00000000" w:rsidP="00000000" w:rsidRDefault="00000000" w:rsidRPr="00000000" w14:paraId="0000004D">
            <w:pPr>
              <w:tabs>
                <w:tab w:val="left" w:pos="142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ТРМОФ «СЭЛЭТ»</w:t>
            </w:r>
          </w:p>
          <w:p w:rsidR="00000000" w:rsidDel="00000000" w:rsidP="00000000" w:rsidRDefault="00000000" w:rsidRPr="00000000" w14:paraId="0000004F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Адрес: 420021, г.Казань ул. Столбова, дом.2, офис 327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Тел 8(987) 296-77-40</w:t>
            </w:r>
          </w:p>
          <w:p w:rsidR="00000000" w:rsidDel="00000000" w:rsidP="00000000" w:rsidRDefault="00000000" w:rsidRPr="00000000" w14:paraId="00000051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ИНН / КПП 1654030277 / 165501001</w:t>
            </w:r>
          </w:p>
          <w:p w:rsidR="00000000" w:rsidDel="00000000" w:rsidP="00000000" w:rsidRDefault="00000000" w:rsidRPr="00000000" w14:paraId="00000052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р/с 40703810062000001250</w:t>
            </w:r>
          </w:p>
          <w:p w:rsidR="00000000" w:rsidDel="00000000" w:rsidP="00000000" w:rsidRDefault="00000000" w:rsidRPr="00000000" w14:paraId="00000053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ОТДЕЛЕНИЕ "БАНК ТАТАРСТАН" N8610 ПАО СБЕРБАНК</w:t>
            </w:r>
          </w:p>
          <w:p w:rsidR="00000000" w:rsidDel="00000000" w:rsidP="00000000" w:rsidRDefault="00000000" w:rsidRPr="00000000" w14:paraId="00000054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к/сч 30101810600000000603</w:t>
            </w:r>
          </w:p>
          <w:p w:rsidR="00000000" w:rsidDel="00000000" w:rsidP="00000000" w:rsidRDefault="00000000" w:rsidRPr="00000000" w14:paraId="00000055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БИК 049205603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ГБУ МЦ «СЭЛЭТ»</w:t>
            </w:r>
          </w:p>
          <w:p w:rsidR="00000000" w:rsidDel="00000000" w:rsidP="00000000" w:rsidRDefault="00000000" w:rsidRPr="00000000" w14:paraId="00000058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420111, г.Казань, ул.Островского, д.23</w:t>
              <w:br w:type="textWrapping"/>
              <w:t xml:space="preserve">Тел.:8(843)292-22-53</w:t>
              <w:br w:type="textWrapping"/>
              <w:t xml:space="preserve">ИНН / КПП 1660063440 /  165501001</w:t>
              <w:br w:type="textWrapping"/>
              <w:t xml:space="preserve">р/с 03224643920000001100 </w:t>
            </w:r>
          </w:p>
          <w:p w:rsidR="00000000" w:rsidDel="00000000" w:rsidP="00000000" w:rsidRDefault="00000000" w:rsidRPr="00000000" w14:paraId="00000059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ОТДЕЛЕНИЕ-НБ РЕСПУБЛИКА ТАТАРСТАН БАНКА РОССИИ//УФК по Республике Татарстан г. Казани</w:t>
            </w:r>
          </w:p>
          <w:p w:rsidR="00000000" w:rsidDel="00000000" w:rsidP="00000000" w:rsidRDefault="00000000" w:rsidRPr="00000000" w14:paraId="0000005A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к/с 40102810445370000079</w:t>
            </w:r>
          </w:p>
          <w:p w:rsidR="00000000" w:rsidDel="00000000" w:rsidP="00000000" w:rsidRDefault="00000000" w:rsidRPr="00000000" w14:paraId="0000005B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БИК: 019205400 </w:t>
            </w:r>
          </w:p>
          <w:p w:rsidR="00000000" w:rsidDel="00000000" w:rsidP="00000000" w:rsidRDefault="00000000" w:rsidRPr="00000000" w14:paraId="0000005C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tabs>
                <w:tab w:val="left" w:pos="142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142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142"/>
              </w:tabs>
              <w:ind w:firstLine="56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tabs>
                <w:tab w:val="left" w:pos="142"/>
              </w:tabs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14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pos="142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 /</w:t>
            </w:r>
          </w:p>
          <w:p w:rsidR="00000000" w:rsidDel="00000000" w:rsidP="00000000" w:rsidRDefault="00000000" w:rsidRPr="00000000" w14:paraId="00000064">
            <w:pPr>
              <w:tabs>
                <w:tab w:val="left" w:pos="142"/>
              </w:tabs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142"/>
              </w:tabs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М.П.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142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_____/Насибуллина Э.Р.</w:t>
            </w:r>
          </w:p>
          <w:p w:rsidR="00000000" w:rsidDel="00000000" w:rsidP="00000000" w:rsidRDefault="00000000" w:rsidRPr="00000000" w14:paraId="00000067">
            <w:pPr>
              <w:tabs>
                <w:tab w:val="left" w:pos="142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tabs>
                <w:tab w:val="left" w:pos="142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М.П.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142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_____/Габдрахманова А.Т.</w:t>
            </w:r>
          </w:p>
          <w:p w:rsidR="00000000" w:rsidDel="00000000" w:rsidP="00000000" w:rsidRDefault="00000000" w:rsidRPr="00000000" w14:paraId="0000006A">
            <w:pPr>
              <w:tabs>
                <w:tab w:val="left" w:pos="142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tabs>
                <w:tab w:val="left" w:pos="142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М.П.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09" w:top="425.1968503937008" w:left="1417.3228346456694" w:right="851" w:header="454" w:footer="28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85" w:hanging="585"/>
      </w:pPr>
      <w:rPr/>
    </w:lvl>
    <w:lvl w:ilvl="1">
      <w:start w:val="1"/>
      <w:numFmt w:val="decimal"/>
      <w:lvlText w:val="%1.%2."/>
      <w:lvlJc w:val="left"/>
      <w:pPr>
        <w:ind w:left="436" w:hanging="720"/>
      </w:pPr>
      <w:rPr/>
    </w:lvl>
    <w:lvl w:ilvl="2">
      <w:start w:val="1"/>
      <w:numFmt w:val="decimal"/>
      <w:lvlText w:val="%1.%2.%3."/>
      <w:lvlJc w:val="left"/>
      <w:pPr>
        <w:ind w:left="152" w:hanging="720"/>
      </w:pPr>
      <w:rPr/>
    </w:lvl>
    <w:lvl w:ilvl="3">
      <w:start w:val="1"/>
      <w:numFmt w:val="decimal"/>
      <w:lvlText w:val="%1.%2.%3.%4."/>
      <w:lvlJc w:val="left"/>
      <w:pPr>
        <w:ind w:left="228" w:hanging="1080"/>
      </w:pPr>
      <w:rPr/>
    </w:lvl>
    <w:lvl w:ilvl="4">
      <w:start w:val="1"/>
      <w:numFmt w:val="decimal"/>
      <w:lvlText w:val="%1.%2.%3.%4.%5."/>
      <w:lvlJc w:val="left"/>
      <w:pPr>
        <w:ind w:left="-56" w:hanging="1080"/>
      </w:pPr>
      <w:rPr/>
    </w:lvl>
    <w:lvl w:ilvl="5">
      <w:start w:val="1"/>
      <w:numFmt w:val="decimal"/>
      <w:lvlText w:val="%1.%2.%3.%4.%5.%6."/>
      <w:lvlJc w:val="left"/>
      <w:pPr>
        <w:ind w:left="20" w:hanging="1440"/>
      </w:pPr>
      <w:rPr/>
    </w:lvl>
    <w:lvl w:ilvl="6">
      <w:start w:val="1"/>
      <w:numFmt w:val="decimal"/>
      <w:lvlText w:val="%1.%2.%3.%4.%5.%6.%7."/>
      <w:lvlJc w:val="left"/>
      <w:pPr>
        <w:ind w:left="96" w:hanging="1800"/>
      </w:pPr>
      <w:rPr/>
    </w:lvl>
    <w:lvl w:ilvl="7">
      <w:start w:val="1"/>
      <w:numFmt w:val="decimal"/>
      <w:lvlText w:val="%1.%2.%3.%4.%5.%6.%7.%8."/>
      <w:lvlJc w:val="left"/>
      <w:pPr>
        <w:ind w:left="-188" w:hanging="1800"/>
      </w:pPr>
      <w:rPr/>
    </w:lvl>
    <w:lvl w:ilvl="8">
      <w:start w:val="1"/>
      <w:numFmt w:val="decimal"/>
      <w:lvlText w:val="%1.%2.%3.%4.%5.%6.%7.%8.%9."/>
      <w:lvlJc w:val="left"/>
      <w:pPr>
        <w:ind w:left="-112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C04E3"/>
    <w:pPr>
      <w:spacing w:after="20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rsid w:val="006C04E3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Нижний колонтитул Знак"/>
    <w:basedOn w:val="a0"/>
    <w:link w:val="a3"/>
    <w:uiPriority w:val="99"/>
    <w:rsid w:val="006C04E3"/>
  </w:style>
  <w:style w:type="paragraph" w:styleId="a5">
    <w:name w:val="List Paragraph"/>
    <w:basedOn w:val="a"/>
    <w:uiPriority w:val="34"/>
    <w:qFormat w:val="1"/>
    <w:rsid w:val="006C04E3"/>
    <w:pPr>
      <w:ind w:left="720"/>
      <w:contextualSpacing w:val="1"/>
    </w:pPr>
  </w:style>
  <w:style w:type="character" w:styleId="FontStyle18" w:customStyle="1">
    <w:name w:val="Font Style18"/>
    <w:rsid w:val="006C04E3"/>
    <w:rPr>
      <w:rFonts w:ascii="Times New Roman" w:cs="Times New Roman" w:hAnsi="Times New Roman"/>
      <w:sz w:val="18"/>
      <w:szCs w:val="18"/>
    </w:rPr>
  </w:style>
  <w:style w:type="paragraph" w:styleId="a6">
    <w:name w:val="No Spacing"/>
    <w:uiPriority w:val="1"/>
    <w:qFormat w:val="1"/>
    <w:rsid w:val="006C04E3"/>
    <w:pPr>
      <w:spacing w:after="0" w:line="240" w:lineRule="auto"/>
    </w:pPr>
  </w:style>
  <w:style w:type="table" w:styleId="a7">
    <w:name w:val="Table Grid"/>
    <w:basedOn w:val="a1"/>
    <w:uiPriority w:val="39"/>
    <w:rsid w:val="006C04E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Normal (Web)"/>
    <w:basedOn w:val="a"/>
    <w:uiPriority w:val="99"/>
    <w:semiHidden w:val="1"/>
    <w:unhideWhenUsed w:val="1"/>
    <w:rsid w:val="003748E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 w:val="1"/>
    <w:rsid w:val="003E5879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a0"/>
    <w:uiPriority w:val="99"/>
    <w:semiHidden w:val="1"/>
    <w:unhideWhenUsed w:val="1"/>
    <w:rsid w:val="003E5879"/>
    <w:rPr>
      <w:color w:val="605e5c"/>
      <w:shd w:color="auto" w:fill="e1dfdd" w:val="clear"/>
    </w:rPr>
  </w:style>
  <w:style w:type="character" w:styleId="apple-converted-space" w:customStyle="1">
    <w:name w:val="apple-converted-space"/>
    <w:basedOn w:val="a0"/>
    <w:rsid w:val="00914621"/>
  </w:style>
  <w:style w:type="character" w:styleId="aa">
    <w:name w:val="Emphasis"/>
    <w:basedOn w:val="a0"/>
    <w:uiPriority w:val="20"/>
    <w:qFormat w:val="1"/>
    <w:rsid w:val="0091462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9rNBXBdteJNvQK/thiJTV9L/Jw==">AMUW2mVT1Va9zQinLzj60jhJMt25eFTIabJZy/MbS0upTeBzLHJ0geeQL0mhpI0N1LUkgdCsiU4t1mXpy6gI+5MQ8Sc1zZMfF2bqgPvoxbVuyk3aBEq7T30F3ezGrp5hLK7R9WQnfHtr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2021-08-03T21:01:00Z</dcterms:created>
  <dc:creator>Алсу Тарханова</dc:creator>
</cp:coreProperties>
</file>